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75D" w:rsidRPr="001A40E2" w:rsidRDefault="00B66DF2" w:rsidP="00F6675D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Faster melting</w:t>
      </w:r>
    </w:p>
    <w:p w:rsidR="00F6675D" w:rsidRDefault="00B66DF2" w:rsidP="00F6675D">
      <w:pPr>
        <w:spacing w:after="180"/>
        <w:rPr>
          <w:highlight w:val="yellow"/>
        </w:rPr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87366</wp:posOffset>
            </wp:positionV>
            <wp:extent cx="2252101" cy="1544128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101" cy="15441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66DF2" w:rsidRPr="00B66DF2" w:rsidRDefault="00B66DF2" w:rsidP="00B66DF2">
      <w:pPr>
        <w:spacing w:line="276" w:lineRule="auto"/>
        <w:ind w:right="4064"/>
      </w:pPr>
      <w:r w:rsidRPr="00B66DF2">
        <w:rPr>
          <w:lang w:val="en-US"/>
        </w:rPr>
        <w:t>Ice is kept inside a freezer.</w:t>
      </w:r>
    </w:p>
    <w:p w:rsidR="00B66DF2" w:rsidRPr="00B66DF2" w:rsidRDefault="00B66DF2" w:rsidP="00B66DF2">
      <w:pPr>
        <w:spacing w:line="276" w:lineRule="auto"/>
        <w:ind w:right="4064"/>
      </w:pPr>
      <w:r w:rsidRPr="00B66DF2">
        <w:rPr>
          <w:lang w:val="en-US"/>
        </w:rPr>
        <w:t>The temperature of the freezer is -10</w:t>
      </w:r>
      <w:r w:rsidRPr="00B66DF2">
        <w:rPr>
          <w:vertAlign w:val="superscript"/>
          <w:lang w:val="en-US"/>
        </w:rPr>
        <w:t>o</w:t>
      </w:r>
      <w:r w:rsidRPr="00B66DF2">
        <w:rPr>
          <w:lang w:val="en-US"/>
        </w:rPr>
        <w:t>C.</w:t>
      </w:r>
    </w:p>
    <w:p w:rsidR="00B66DF2" w:rsidRPr="00B66DF2" w:rsidRDefault="00B66DF2" w:rsidP="00B66DF2">
      <w:pPr>
        <w:spacing w:line="276" w:lineRule="auto"/>
        <w:ind w:right="4064"/>
      </w:pPr>
      <w:r w:rsidRPr="00B66DF2">
        <w:rPr>
          <w:lang w:val="en-US"/>
        </w:rPr>
        <w:t>As soon as the ice is taken out of the freezer it is placed in a beaker and its temperature is measured.</w:t>
      </w:r>
    </w:p>
    <w:p w:rsidR="00B66DF2" w:rsidRPr="00B66DF2" w:rsidRDefault="00B66DF2" w:rsidP="00B66DF2">
      <w:pPr>
        <w:spacing w:line="276" w:lineRule="auto"/>
        <w:ind w:right="4064"/>
      </w:pPr>
      <w:r w:rsidRPr="00B66DF2">
        <w:rPr>
          <w:lang w:val="en-US"/>
        </w:rPr>
        <w:t>Its temperature is measured each minute until ten minutes after all the ice has melted.</w:t>
      </w:r>
    </w:p>
    <w:p w:rsidR="00B66DF2" w:rsidRDefault="00B66DF2" w:rsidP="00F6675D">
      <w:pPr>
        <w:spacing w:after="180"/>
        <w:jc w:val="center"/>
      </w:pPr>
    </w:p>
    <w:p w:rsidR="00F6675D" w:rsidRPr="00E172C6" w:rsidRDefault="00F6675D" w:rsidP="00B66DF2">
      <w:pPr>
        <w:spacing w:after="180"/>
        <w:rPr>
          <w:b/>
        </w:rPr>
      </w:pPr>
      <w:r>
        <w:rPr>
          <w:b/>
        </w:rPr>
        <w:t>Predict</w:t>
      </w:r>
    </w:p>
    <w:p w:rsidR="00B66DF2" w:rsidRPr="00B66DF2" w:rsidRDefault="00B66DF2" w:rsidP="00B66DF2">
      <w:pPr>
        <w:tabs>
          <w:tab w:val="right" w:leader="dot" w:pos="9026"/>
        </w:tabs>
        <w:spacing w:after="120"/>
      </w:pPr>
      <w:r w:rsidRPr="00B66DF2">
        <w:rPr>
          <w:lang w:val="en-US"/>
        </w:rPr>
        <w:t>Add a second line to the graph to show how you think temperature will change if the ice is heated with a Bunsen burner.</w:t>
      </w:r>
    </w:p>
    <w:p w:rsidR="00F6675D" w:rsidRPr="00E172C6" w:rsidRDefault="00F6675D" w:rsidP="00F6675D">
      <w:pPr>
        <w:spacing w:after="120"/>
        <w:rPr>
          <w:b/>
        </w:rPr>
      </w:pPr>
      <w:r>
        <w:rPr>
          <w:b/>
        </w:rPr>
        <w:t>Explain</w:t>
      </w:r>
    </w:p>
    <w:p w:rsidR="00B66DF2" w:rsidRPr="00B66DF2" w:rsidRDefault="00B66DF2" w:rsidP="00B66DF2">
      <w:pPr>
        <w:tabs>
          <w:tab w:val="right" w:leader="dot" w:pos="9026"/>
        </w:tabs>
        <w:spacing w:after="120"/>
        <w:rPr>
          <w:lang w:eastAsia="en-GB"/>
        </w:rPr>
      </w:pPr>
      <w:r w:rsidRPr="00B66DF2">
        <w:rPr>
          <w:lang w:val="en-US" w:eastAsia="en-GB"/>
        </w:rPr>
        <w:t>Why do you think the temperature will change like this?</w:t>
      </w:r>
    </w:p>
    <w:p w:rsidR="00F6675D" w:rsidRDefault="00F6675D" w:rsidP="00B66DF2">
      <w:pPr>
        <w:tabs>
          <w:tab w:val="right" w:leader="dot" w:pos="9026"/>
        </w:tabs>
        <w:spacing w:after="120"/>
      </w:pPr>
      <w:r>
        <w:tab/>
      </w:r>
    </w:p>
    <w:p w:rsidR="00F6675D" w:rsidRPr="00201AC2" w:rsidRDefault="00F6675D" w:rsidP="00B66DF2">
      <w:pPr>
        <w:tabs>
          <w:tab w:val="right" w:leader="dot" w:pos="9026"/>
        </w:tabs>
        <w:spacing w:after="120"/>
        <w:rPr>
          <w:szCs w:val="18"/>
        </w:rPr>
      </w:pPr>
      <w:r>
        <w:tab/>
      </w:r>
    </w:p>
    <w:p w:rsidR="00F6675D" w:rsidRDefault="00F6675D" w:rsidP="00B66DF2">
      <w:pPr>
        <w:tabs>
          <w:tab w:val="right" w:leader="dot" w:pos="9026"/>
        </w:tabs>
        <w:spacing w:after="120"/>
      </w:pPr>
      <w:r>
        <w:tab/>
      </w:r>
    </w:p>
    <w:p w:rsidR="00F6675D" w:rsidRPr="008E662A" w:rsidRDefault="00B66DF2" w:rsidP="00B66DF2">
      <w:pPr>
        <w:tabs>
          <w:tab w:val="right" w:leader="dot" w:pos="7655"/>
        </w:tabs>
        <w:spacing w:before="60" w:after="60"/>
        <w:rPr>
          <w:sz w:val="4"/>
          <w:szCs w:val="4"/>
        </w:rPr>
      </w:pPr>
      <w:r>
        <w:rPr>
          <w:rFonts w:ascii="Calibri" w:eastAsia="Times New Roman" w:hAnsi="Calibri" w:cs="Times New Roman"/>
          <w:noProof/>
          <w:lang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4678015</wp:posOffset>
            </wp:positionH>
            <wp:positionV relativeFrom="paragraph">
              <wp:posOffset>8786</wp:posOffset>
            </wp:positionV>
            <wp:extent cx="1239544" cy="2571573"/>
            <wp:effectExtent l="0" t="0" r="0" b="635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44" cy="25715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6345"/>
      </w:tblGrid>
      <w:tr w:rsidR="00F6675D" w:rsidRPr="00563C6F" w:rsidTr="009B7933">
        <w:trPr>
          <w:trHeight w:val="323"/>
        </w:trPr>
        <w:tc>
          <w:tcPr>
            <w:tcW w:w="6345" w:type="dxa"/>
            <w:vAlign w:val="center"/>
          </w:tcPr>
          <w:p w:rsidR="00F6675D" w:rsidRPr="00563C6F" w:rsidRDefault="00B66DF2" w:rsidP="00B66DF2">
            <w:pPr>
              <w:tabs>
                <w:tab w:val="right" w:leader="dot" w:pos="7655"/>
              </w:tabs>
              <w:spacing w:before="60" w:after="60"/>
              <w:jc w:val="center"/>
              <w:rPr>
                <w:b/>
              </w:rPr>
            </w:pPr>
            <w:r w:rsidRPr="00B66DF2">
              <w:rPr>
                <w:b/>
                <w:bCs/>
                <w:lang w:val="en-US"/>
              </w:rPr>
              <w:t>Investigate how the temperature of ice changes as it is heated.</w:t>
            </w:r>
          </w:p>
        </w:tc>
      </w:tr>
    </w:tbl>
    <w:p w:rsidR="00F6675D" w:rsidRDefault="00F6675D" w:rsidP="00F6675D">
      <w:pPr>
        <w:spacing w:after="120"/>
        <w:rPr>
          <w:b/>
          <w:sz w:val="4"/>
          <w:szCs w:val="4"/>
        </w:rPr>
      </w:pPr>
    </w:p>
    <w:p w:rsidR="00F6675D" w:rsidRPr="00F45BBF" w:rsidRDefault="00F6675D" w:rsidP="00F6675D">
      <w:pPr>
        <w:spacing w:after="120"/>
        <w:rPr>
          <w:b/>
          <w:sz w:val="4"/>
          <w:szCs w:val="4"/>
        </w:rPr>
      </w:pPr>
    </w:p>
    <w:p w:rsidR="00F6675D" w:rsidRPr="00E172C6" w:rsidRDefault="00F6675D" w:rsidP="00F6675D">
      <w:pPr>
        <w:spacing w:after="120"/>
        <w:rPr>
          <w:b/>
        </w:rPr>
      </w:pPr>
      <w:r>
        <w:rPr>
          <w:b/>
        </w:rPr>
        <w:t>Observe</w:t>
      </w:r>
    </w:p>
    <w:p w:rsidR="00B66DF2" w:rsidRPr="00B66DF2" w:rsidRDefault="00B66DF2" w:rsidP="00B66DF2">
      <w:pPr>
        <w:tabs>
          <w:tab w:val="right" w:leader="dot" w:pos="9026"/>
        </w:tabs>
        <w:spacing w:line="276" w:lineRule="auto"/>
        <w:rPr>
          <w:rFonts w:ascii="Calibri" w:eastAsia="Times New Roman" w:hAnsi="Calibri" w:cs="Times New Roman"/>
          <w:lang w:eastAsia="en-GB" w:bidi="en-US"/>
        </w:rPr>
      </w:pPr>
      <w:r w:rsidRPr="00B66DF2">
        <w:rPr>
          <w:rFonts w:ascii="Calibri" w:eastAsia="Times New Roman" w:hAnsi="Calibri" w:cs="Times New Roman"/>
          <w:lang w:val="en-US" w:eastAsia="en-GB" w:bidi="en-US"/>
        </w:rPr>
        <w:t>Record the measurements needed to plot both lines on a graph.</w:t>
      </w:r>
    </w:p>
    <w:p w:rsidR="00B66DF2" w:rsidRPr="00B66DF2" w:rsidRDefault="00B66DF2" w:rsidP="00B66DF2">
      <w:pPr>
        <w:tabs>
          <w:tab w:val="right" w:leader="dot" w:pos="9026"/>
        </w:tabs>
        <w:spacing w:after="120"/>
        <w:rPr>
          <w:rFonts w:ascii="Calibri" w:eastAsia="Times New Roman" w:hAnsi="Calibri" w:cs="Times New Roman"/>
          <w:lang w:eastAsia="en-GB" w:bidi="en-US"/>
        </w:rPr>
      </w:pPr>
      <w:r w:rsidRPr="00B66DF2">
        <w:rPr>
          <w:rFonts w:ascii="Calibri" w:eastAsia="Times New Roman" w:hAnsi="Calibri" w:cs="Times New Roman"/>
          <w:lang w:val="en-US" w:eastAsia="en-GB" w:bidi="en-US"/>
        </w:rPr>
        <w:t xml:space="preserve">Plot </w:t>
      </w:r>
      <w:r>
        <w:rPr>
          <w:rFonts w:ascii="Calibri" w:eastAsia="Times New Roman" w:hAnsi="Calibri" w:cs="Times New Roman"/>
          <w:lang w:val="en-US" w:eastAsia="en-GB" w:bidi="en-US"/>
        </w:rPr>
        <w:t xml:space="preserve">a </w:t>
      </w:r>
      <w:r w:rsidRPr="00B66DF2">
        <w:rPr>
          <w:rFonts w:ascii="Calibri" w:eastAsia="Times New Roman" w:hAnsi="Calibri" w:cs="Times New Roman"/>
          <w:lang w:val="en-US" w:eastAsia="en-GB" w:bidi="en-US"/>
        </w:rPr>
        <w:t>graph</w:t>
      </w:r>
      <w:r>
        <w:rPr>
          <w:rFonts w:ascii="Calibri" w:eastAsia="Times New Roman" w:hAnsi="Calibri" w:cs="Times New Roman"/>
          <w:lang w:val="en-US" w:eastAsia="en-GB" w:bidi="en-US"/>
        </w:rPr>
        <w:t xml:space="preserve"> </w:t>
      </w:r>
      <w:r w:rsidR="00600D49">
        <w:rPr>
          <w:rFonts w:ascii="Calibri" w:eastAsia="Times New Roman" w:hAnsi="Calibri" w:cs="Times New Roman"/>
          <w:lang w:val="en-US" w:eastAsia="en-GB" w:bidi="en-US"/>
        </w:rPr>
        <w:t>that shows</w:t>
      </w:r>
      <w:r>
        <w:rPr>
          <w:rFonts w:ascii="Calibri" w:eastAsia="Times New Roman" w:hAnsi="Calibri" w:cs="Times New Roman"/>
          <w:lang w:val="en-US" w:eastAsia="en-GB" w:bidi="en-US"/>
        </w:rPr>
        <w:t xml:space="preserve"> both lines</w:t>
      </w:r>
      <w:r w:rsidRPr="00B66DF2">
        <w:rPr>
          <w:rFonts w:ascii="Calibri" w:eastAsia="Times New Roman" w:hAnsi="Calibri" w:cs="Times New Roman"/>
          <w:lang w:val="en-US" w:eastAsia="en-GB" w:bidi="en-US"/>
        </w:rPr>
        <w:t>.</w:t>
      </w:r>
    </w:p>
    <w:p w:rsidR="00F6675D" w:rsidRDefault="00F6675D" w:rsidP="00B66DF2">
      <w:pPr>
        <w:tabs>
          <w:tab w:val="right" w:leader="dot" w:pos="7230"/>
        </w:tabs>
        <w:spacing w:after="120"/>
      </w:pPr>
      <w:r>
        <w:tab/>
      </w:r>
    </w:p>
    <w:p w:rsidR="00F6675D" w:rsidRDefault="00F6675D" w:rsidP="00B66DF2">
      <w:pPr>
        <w:tabs>
          <w:tab w:val="right" w:leader="dot" w:pos="7230"/>
        </w:tabs>
        <w:spacing w:after="120"/>
      </w:pPr>
      <w:r>
        <w:tab/>
      </w:r>
    </w:p>
    <w:p w:rsidR="00B66DF2" w:rsidRDefault="00B66DF2" w:rsidP="00B66DF2">
      <w:pPr>
        <w:tabs>
          <w:tab w:val="right" w:leader="dot" w:pos="7230"/>
        </w:tabs>
        <w:spacing w:after="120"/>
      </w:pPr>
      <w:r>
        <w:tab/>
      </w:r>
    </w:p>
    <w:p w:rsidR="00B66DF2" w:rsidRDefault="00B66DF2" w:rsidP="00B66DF2">
      <w:pPr>
        <w:tabs>
          <w:tab w:val="right" w:leader="dot" w:pos="7230"/>
        </w:tabs>
        <w:spacing w:after="120"/>
      </w:pPr>
      <w:r>
        <w:tab/>
      </w:r>
    </w:p>
    <w:p w:rsidR="00B66DF2" w:rsidRDefault="00B66DF2" w:rsidP="00B66DF2">
      <w:pPr>
        <w:tabs>
          <w:tab w:val="right" w:leader="dot" w:pos="7230"/>
        </w:tabs>
        <w:spacing w:after="120"/>
      </w:pPr>
      <w:r>
        <w:tab/>
      </w:r>
    </w:p>
    <w:p w:rsidR="00F6675D" w:rsidRPr="00E172C6" w:rsidRDefault="00F6675D" w:rsidP="00F6675D">
      <w:pPr>
        <w:spacing w:after="120"/>
        <w:rPr>
          <w:b/>
        </w:rPr>
      </w:pPr>
      <w:r>
        <w:rPr>
          <w:b/>
        </w:rPr>
        <w:t>Explain</w:t>
      </w:r>
    </w:p>
    <w:p w:rsidR="00F6675D" w:rsidRPr="00B66DF2" w:rsidRDefault="00A000F3" w:rsidP="00B66DF2">
      <w:pPr>
        <w:tabs>
          <w:tab w:val="right" w:leader="dot" w:pos="7655"/>
        </w:tabs>
        <w:spacing w:line="276" w:lineRule="auto"/>
      </w:pPr>
      <w:r w:rsidRPr="00B66DF2">
        <w:t>Were your prediction and explanation correct?</w:t>
      </w:r>
    </w:p>
    <w:p w:rsidR="00A000F3" w:rsidRPr="00A335BC" w:rsidRDefault="00A000F3" w:rsidP="00F6675D">
      <w:pPr>
        <w:tabs>
          <w:tab w:val="right" w:leader="dot" w:pos="7655"/>
        </w:tabs>
        <w:spacing w:after="120"/>
      </w:pPr>
      <w:r w:rsidRPr="00B66DF2">
        <w:t>Try to improve your first explanation to explain what happens more clearly.</w:t>
      </w:r>
    </w:p>
    <w:p w:rsidR="00F6675D" w:rsidRDefault="00F6675D" w:rsidP="00B66DF2">
      <w:pPr>
        <w:tabs>
          <w:tab w:val="right" w:leader="dot" w:pos="9026"/>
        </w:tabs>
        <w:spacing w:after="120"/>
      </w:pPr>
      <w:r>
        <w:tab/>
      </w:r>
    </w:p>
    <w:p w:rsidR="00F6675D" w:rsidRDefault="00F6675D" w:rsidP="00B66DF2">
      <w:pPr>
        <w:tabs>
          <w:tab w:val="right" w:leader="dot" w:pos="9026"/>
        </w:tabs>
        <w:spacing w:after="120"/>
      </w:pPr>
      <w:r>
        <w:tab/>
      </w:r>
    </w:p>
    <w:p w:rsidR="00F6675D" w:rsidRPr="00201AC2" w:rsidRDefault="00F6675D" w:rsidP="00B66DF2">
      <w:pPr>
        <w:tabs>
          <w:tab w:val="right" w:leader="dot" w:pos="9026"/>
        </w:tabs>
        <w:spacing w:after="120"/>
        <w:rPr>
          <w:szCs w:val="18"/>
        </w:rPr>
      </w:pPr>
      <w:r>
        <w:tab/>
      </w: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9"/>
          <w:footerReference w:type="default" r:id="rId10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B66DF2" w:rsidRPr="006F3279" w:rsidRDefault="00B66DF2" w:rsidP="00B66DF2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PMA: Matter &gt; Topic PMA3: Energy of moving particles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PMA3.3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Specific latent heat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454AC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B00348" w:rsidP="00B00348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755E81">
              <w:rPr>
                <w:b/>
                <w:sz w:val="40"/>
                <w:szCs w:val="40"/>
              </w:rPr>
              <w:t>activity</w:t>
            </w:r>
          </w:p>
        </w:tc>
      </w:tr>
      <w:tr w:rsidR="006F3279" w:rsidTr="002454AC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B66DF2" w:rsidP="00BC3206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Faster melting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1D0511" w:rsidRPr="001D0511" w:rsidRDefault="001D0511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 w:rsidRPr="001D0511"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733035" w:rsidTr="003F16F9">
        <w:trPr>
          <w:trHeight w:val="340"/>
        </w:trPr>
        <w:tc>
          <w:tcPr>
            <w:tcW w:w="2196" w:type="dxa"/>
          </w:tcPr>
          <w:p w:rsidR="00733035" w:rsidRDefault="00733035" w:rsidP="00733035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733035" w:rsidRDefault="00733035" w:rsidP="00733035">
            <w:pPr>
              <w:spacing w:before="60" w:after="60"/>
            </w:pPr>
            <w:r w:rsidRPr="00DF470E">
              <w:t>Specific latent heat (of a particular change of state) is the amount of energy needed to change the state of 1 kg of a substance without changing its temperature.</w:t>
            </w:r>
          </w:p>
        </w:tc>
      </w:tr>
      <w:tr w:rsidR="00733035" w:rsidTr="003F16F9">
        <w:trPr>
          <w:trHeight w:val="340"/>
        </w:trPr>
        <w:tc>
          <w:tcPr>
            <w:tcW w:w="2196" w:type="dxa"/>
          </w:tcPr>
          <w:p w:rsidR="00733035" w:rsidRDefault="00733035" w:rsidP="00733035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733035" w:rsidRPr="00A50C9C" w:rsidRDefault="00733035" w:rsidP="006F30C0">
            <w:pPr>
              <w:spacing w:before="60" w:after="60"/>
              <w:rPr>
                <w:b/>
              </w:rPr>
            </w:pPr>
            <w:r w:rsidRPr="00AD087D">
              <w:t xml:space="preserve">Interpret a heating curve and explain physical changes to a substance that is heated from the solid state to the </w:t>
            </w:r>
            <w:r w:rsidR="006F30C0">
              <w:t>liquid</w:t>
            </w:r>
            <w:r w:rsidRPr="00AD087D">
              <w:t xml:space="preserve"> state.</w:t>
            </w:r>
          </w:p>
        </w:tc>
      </w:tr>
      <w:tr w:rsidR="00755E81" w:rsidTr="003F16F9">
        <w:trPr>
          <w:trHeight w:val="340"/>
        </w:trPr>
        <w:tc>
          <w:tcPr>
            <w:tcW w:w="2196" w:type="dxa"/>
          </w:tcPr>
          <w:p w:rsidR="00755E81" w:rsidRDefault="00342102" w:rsidP="00755E81">
            <w:pPr>
              <w:spacing w:before="60" w:after="60"/>
            </w:pPr>
            <w:r>
              <w:t>Activity</w:t>
            </w:r>
            <w:r w:rsidR="00755E81">
              <w:t xml:space="preserve"> type:</w:t>
            </w:r>
          </w:p>
        </w:tc>
        <w:tc>
          <w:tcPr>
            <w:tcW w:w="6820" w:type="dxa"/>
          </w:tcPr>
          <w:p w:rsidR="00755E81" w:rsidRDefault="00BC3206" w:rsidP="00755E81">
            <w:pPr>
              <w:spacing w:before="60" w:after="60"/>
            </w:pPr>
            <w:r>
              <w:t>Predict, explain; observe, explain (PEOE)</w:t>
            </w:r>
          </w:p>
        </w:tc>
      </w:tr>
      <w:tr w:rsidR="00755E81" w:rsidTr="003F16F9">
        <w:trPr>
          <w:trHeight w:val="340"/>
        </w:trPr>
        <w:tc>
          <w:tcPr>
            <w:tcW w:w="2196" w:type="dxa"/>
          </w:tcPr>
          <w:p w:rsidR="00755E81" w:rsidRDefault="00755E81" w:rsidP="00755E81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755E81" w:rsidRDefault="00733035" w:rsidP="00755E81">
            <w:pPr>
              <w:spacing w:before="60" w:after="60"/>
            </w:pPr>
            <w:r>
              <w:t>Solid state, liquid state, melting point</w:t>
            </w:r>
          </w:p>
        </w:tc>
      </w:tr>
    </w:tbl>
    <w:p w:rsidR="00E172C6" w:rsidRDefault="00E172C6" w:rsidP="00E172C6">
      <w:pPr>
        <w:spacing w:after="180"/>
      </w:pPr>
    </w:p>
    <w:p w:rsidR="00755E81" w:rsidRPr="004056D6" w:rsidRDefault="00755E81" w:rsidP="00755E81">
      <w:pPr>
        <w:spacing w:after="180"/>
        <w:rPr>
          <w:rFonts w:cstheme="minorHAnsi"/>
        </w:rPr>
      </w:pPr>
      <w:r w:rsidRPr="004056D6">
        <w:rPr>
          <w:rFonts w:cstheme="minorHAnsi"/>
          <w:color w:val="222222"/>
          <w:shd w:val="clear" w:color="auto" w:fill="FFFFFF"/>
        </w:rPr>
        <w:t>This activity can help develop students’ understanding by addressing the sticking-points revealed by t</w:t>
      </w:r>
      <w:r w:rsidR="00733035">
        <w:rPr>
          <w:rFonts w:cstheme="minorHAnsi"/>
          <w:color w:val="222222"/>
          <w:shd w:val="clear" w:color="auto" w:fill="FFFFFF"/>
        </w:rPr>
        <w:t>he following diagnostic questions:</w:t>
      </w:r>
    </w:p>
    <w:p w:rsidR="00B00348" w:rsidRPr="00733035" w:rsidRDefault="00B00348" w:rsidP="00B00348">
      <w:pPr>
        <w:pStyle w:val="ListParagraph"/>
        <w:numPr>
          <w:ilvl w:val="0"/>
          <w:numId w:val="1"/>
        </w:numPr>
        <w:spacing w:after="180"/>
      </w:pPr>
      <w:r w:rsidRPr="00733035">
        <w:t xml:space="preserve">Diagnostic </w:t>
      </w:r>
      <w:r w:rsidR="00E3348F" w:rsidRPr="00733035">
        <w:t>question</w:t>
      </w:r>
      <w:r w:rsidRPr="00733035">
        <w:t xml:space="preserve">: </w:t>
      </w:r>
      <w:r w:rsidR="00733035" w:rsidRPr="00733035">
        <w:t>Boiling point</w:t>
      </w:r>
    </w:p>
    <w:p w:rsidR="00733035" w:rsidRPr="00733035" w:rsidRDefault="00733035" w:rsidP="00B00348">
      <w:pPr>
        <w:pStyle w:val="ListParagraph"/>
        <w:numPr>
          <w:ilvl w:val="0"/>
          <w:numId w:val="1"/>
        </w:numPr>
        <w:spacing w:after="180"/>
      </w:pPr>
      <w:r w:rsidRPr="00733035">
        <w:t>Diagnostic question: Melting point</w:t>
      </w:r>
    </w:p>
    <w:p w:rsidR="00C05571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What does the research say</w:t>
      </w:r>
      <w:r w:rsidR="00C05571" w:rsidRPr="002454AC">
        <w:rPr>
          <w:b/>
          <w:color w:val="5F497A" w:themeColor="accent4" w:themeShade="BF"/>
          <w:sz w:val="24"/>
        </w:rPr>
        <w:t>?</w:t>
      </w:r>
    </w:p>
    <w:p w:rsidR="00733035" w:rsidRDefault="00733035" w:rsidP="00733035">
      <w:pPr>
        <w:spacing w:after="180"/>
      </w:pPr>
      <w:r>
        <w:t xml:space="preserve">Heating a substance without a change of state increases the motion of particles and the temperature of the substance. When melting or vaporising a substance, its particles are moved apart against their electrostatic attraction, a very small amount for melting and rather more for vaporisation </w:t>
      </w:r>
      <w:r>
        <w:fldChar w:fldCharType="begin"/>
      </w:r>
      <w:r>
        <w:instrText xml:space="preserve"> ADDIN EN.CITE &lt;EndNote&gt;&lt;Cite&gt;&lt;Author&gt;Millar&lt;/Author&gt;&lt;Year&gt;2011&lt;/Year&gt;&lt;IDText&gt;Energy&lt;/IDText&gt;&lt;DisplayText&gt;(Millar, 2011)&lt;/DisplayText&gt;&lt;record&gt;&lt;titles&gt;&lt;title&gt;Energy&lt;/title&gt;&lt;secondary-title&gt;Teaching Secondary Physics&lt;/secondary-title&gt;&lt;/titles&gt;&lt;pages&gt;1-48&lt;/pages&gt;&lt;contributors&gt;&lt;authors&gt;&lt;author&gt;Millar,    Robin.&lt;/author&gt;&lt;/authors&gt;&lt;/contributors&gt;&lt;section&gt;1&lt;/section&gt;&lt;reprint-edition&gt;5&lt;/reprint-edition&gt;&lt;added-date format="utc"&gt;1530639551&lt;/added-date&gt;&lt;pub-location&gt;London&lt;/pub-location&gt;&lt;ref-type name="Book Section"&gt;5&lt;/ref-type&gt;&lt;dates&gt;&lt;year&gt;2011&lt;/year&gt;&lt;/dates&gt;&lt;rec-number&gt;1&lt;/rec-number&gt;&lt;publisher&gt;Hodder Education&lt;/publisher&gt;&lt;last-updated-date format="utc"&gt;1541500619&lt;/last-updated-date&gt;&lt;contributors&gt;&lt;secondary-authors&gt;&lt;author&gt;David Sang&lt;/author&gt;&lt;/secondary-authors&gt;&lt;/contributors&gt;&lt;orig-pub&gt;2011&lt;/orig-pub&gt;&lt;/record&gt;&lt;/Cite&gt;&lt;/EndNote&gt;</w:instrText>
      </w:r>
      <w:r>
        <w:fldChar w:fldCharType="separate"/>
      </w:r>
      <w:r>
        <w:rPr>
          <w:noProof/>
        </w:rPr>
        <w:t>(Millar, 2011)</w:t>
      </w:r>
      <w:r>
        <w:fldChar w:fldCharType="end"/>
      </w:r>
      <w:r>
        <w:t xml:space="preserve">. As particles move apart against the attractive force that holds them together, their movement slows and prevents the temperature of the substance from rising until the change of state is complete. </w:t>
      </w:r>
    </w:p>
    <w:p w:rsidR="00733035" w:rsidRDefault="00733035" w:rsidP="00733035">
      <w:pPr>
        <w:spacing w:after="180"/>
      </w:pPr>
      <w:proofErr w:type="spellStart"/>
      <w:r>
        <w:t>Adadan</w:t>
      </w:r>
      <w:proofErr w:type="spellEnd"/>
      <w:r>
        <w:t xml:space="preserve"> and </w:t>
      </w:r>
      <w:proofErr w:type="spellStart"/>
      <w:r>
        <w:t>Yavuzkaya</w:t>
      </w:r>
      <w:proofErr w:type="spellEnd"/>
      <w:r>
        <w:t xml:space="preserve"> </w:t>
      </w:r>
      <w:r>
        <w:fldChar w:fldCharType="begin"/>
      </w:r>
      <w:r>
        <w:instrText xml:space="preserve"> ADDIN EN.CITE &lt;EndNote&gt;&lt;Cite ExcludeAuth="1"&gt;&lt;Author&gt;Adadan&lt;/Author&gt;&lt;Year&gt;2018&lt;/Year&gt;&lt;IDText&gt;Examining the progression and consistency of thermal concepts: a cross age study&lt;/IDText&gt;&lt;DisplayText&gt;(2018)&lt;/DisplayText&gt;&lt;record&gt;&lt;titles&gt;&lt;title&gt;Examining the progression and consistency of thermal concepts: a cross age study&lt;/title&gt;&lt;secondary-title&gt;International Journal of Science Education&lt;/secondary-title&gt;&lt;/titles&gt;&lt;pages&gt;371-396&lt;/pages&gt;&lt;contributors&gt;&lt;authors&gt;&lt;author&gt;Adadan, E&lt;/author&gt;&lt;author&gt;Yavuzkaya, M. N&lt;/author&gt;&lt;/authors&gt;&lt;/contributors&gt;&lt;added-date format="utc"&gt;1594125448&lt;/added-date&gt;&lt;ref-type name="Journal Article"&gt;17&lt;/ref-type&gt;&lt;dates&gt;&lt;year&gt;2018&lt;/year&gt;&lt;/dates&gt;&lt;rec-number&gt;288&lt;/rec-number&gt;&lt;last-updated-date format="utc"&gt;1594984690&lt;/last-updated-date&gt;&lt;volume&gt;40 (4)&lt;/volume&gt;&lt;/record&gt;&lt;/Cite&gt;&lt;/EndNote&gt;</w:instrText>
      </w:r>
      <w:r>
        <w:fldChar w:fldCharType="separate"/>
      </w:r>
      <w:r>
        <w:rPr>
          <w:noProof/>
        </w:rPr>
        <w:t>(2018)</w:t>
      </w:r>
      <w:r>
        <w:fldChar w:fldCharType="end"/>
      </w:r>
      <w:r>
        <w:t xml:space="preserve"> </w:t>
      </w:r>
      <w:r w:rsidR="00600D49">
        <w:t xml:space="preserve">found in a large study (n=656), that 29% of 15- to 16-year-olds </w:t>
      </w:r>
      <w:r>
        <w:t>thought that ice was always 0</w:t>
      </w:r>
      <w:r w:rsidRPr="00CD60B8">
        <w:rPr>
          <w:vertAlign w:val="superscript"/>
        </w:rPr>
        <w:t>o</w:t>
      </w:r>
      <w:r>
        <w:t>C, and 32% that water cannot be 0</w:t>
      </w:r>
      <w:r w:rsidRPr="00CD60B8">
        <w:rPr>
          <w:vertAlign w:val="superscript"/>
        </w:rPr>
        <w:t>o</w:t>
      </w:r>
      <w:r>
        <w:t xml:space="preserve">C. </w:t>
      </w:r>
      <w:r w:rsidRPr="004005B1">
        <w:rPr>
          <w:rFonts w:cstheme="minorHAnsi"/>
        </w:rPr>
        <w:t xml:space="preserve">These students appear to be relying on </w:t>
      </w:r>
      <w:r>
        <w:rPr>
          <w:rFonts w:cstheme="minorHAnsi"/>
        </w:rPr>
        <w:t xml:space="preserve">recall of </w:t>
      </w:r>
      <w:r w:rsidRPr="004005B1">
        <w:rPr>
          <w:rFonts w:cstheme="minorHAnsi"/>
        </w:rPr>
        <w:t>factual knowledge rather than clear understanding.</w:t>
      </w:r>
      <w:r>
        <w:rPr>
          <w:rFonts w:cstheme="minorHAnsi"/>
        </w:rPr>
        <w:t xml:space="preserve"> </w:t>
      </w:r>
      <w:r w:rsidRPr="004005B1">
        <w:rPr>
          <w:rFonts w:cstheme="minorHAnsi"/>
          <w:color w:val="000000"/>
          <w:szCs w:val="21"/>
        </w:rPr>
        <w:t>In other studies, students believed that the temperature of ice cubes existing in a warm room must be above 0°C, and</w:t>
      </w:r>
      <w:r w:rsidR="00600D49">
        <w:rPr>
          <w:rFonts w:cstheme="minorHAnsi"/>
          <w:color w:val="000000"/>
          <w:szCs w:val="21"/>
        </w:rPr>
        <w:t xml:space="preserve"> that water cannot exist at 0°C</w:t>
      </w:r>
      <w:r w:rsidRPr="004005B1">
        <w:rPr>
          <w:rFonts w:cstheme="minorHAnsi"/>
          <w:color w:val="000000"/>
          <w:szCs w:val="21"/>
        </w:rPr>
        <w:t xml:space="preserve"> even if ice cubes remain in a puddle of water</w:t>
      </w:r>
      <w:r>
        <w:rPr>
          <w:rFonts w:cstheme="minorHAnsi"/>
          <w:color w:val="000000"/>
          <w:szCs w:val="21"/>
        </w:rPr>
        <w:t xml:space="preserve"> </w:t>
      </w:r>
      <w:r>
        <w:rPr>
          <w:rFonts w:cstheme="minorHAnsi"/>
          <w:color w:val="000000"/>
          <w:szCs w:val="21"/>
        </w:rPr>
        <w:fldChar w:fldCharType="begin"/>
      </w:r>
      <w:r>
        <w:rPr>
          <w:rFonts w:cstheme="minorHAnsi"/>
          <w:color w:val="000000"/>
          <w:szCs w:val="21"/>
        </w:rPr>
        <w:instrText xml:space="preserve"> ADDIN EN.CITE &lt;EndNote&gt;&lt;Cite&gt;&lt;Author&gt;Chu&lt;/Author&gt;&lt;Year&gt;2012&lt;/Year&gt;&lt;IDText&gt;Evaluation of Students&amp;apos; Understanding of Thermal Concepts in Everyday Contexts&lt;/IDText&gt;&lt;DisplayText&gt;(Chu et al., 2012; Kacovsky, 2015)&lt;/DisplayText&gt;&lt;record&gt;&lt;titles&gt;&lt;title&gt;Evaluation of Students&amp;apos; Understanding of Thermal Concepts in Everyday Contexts&lt;/title&gt;&lt;secondary-title&gt;International Journal of Science Education&lt;/secondary-title&gt;&lt;/titles&gt;&lt;pages&gt;1509-1534&lt;/pages&gt;&lt;contributors&gt;&lt;authors&gt;&lt;author&gt;Chu, Hye-Eun&lt;/author&gt;&lt;author&gt;Treagust, David&lt;/author&gt;&lt;author&gt;Yeo, Shelley&lt;/author&gt;&lt;author&gt;Zadnik, Marjan&lt;/author&gt;&lt;/authors&gt;&lt;/contributors&gt;&lt;added-date format="utc"&gt;1542721040&lt;/added-date&gt;&lt;ref-type name="Journal Article"&gt;17&lt;/ref-type&gt;&lt;dates&gt;&lt;year&gt;2012&lt;/year&gt;&lt;/dates&gt;&lt;rec-number&gt;70&lt;/rec-number&gt;&lt;last-updated-date format="utc"&gt;1544088985&lt;/last-updated-date&gt;&lt;volume&gt;34:10&lt;/volume&gt;&lt;/record&gt;&lt;/Cite&gt;&lt;Cite&gt;&lt;Author&gt;Kacovsky&lt;/Author&gt;&lt;Year&gt;2015&lt;/Year&gt;&lt;IDText&gt;Grammar school students&amp;apos; misconceptions concerning thermal phenmomena&lt;/IDText&gt;&lt;record&gt;&lt;titles&gt;&lt;title&gt;Grammar school students&amp;apos; misconceptions concerning thermal phenmomena&lt;/title&gt;&lt;secondary-title&gt;Journal of Baltic Science Education&lt;/secondary-title&gt;&lt;/titles&gt;&lt;pages&gt;194-206&lt;/pages&gt;&lt;contributors&gt;&lt;authors&gt;&lt;author&gt;Kacovsky, P&lt;/author&gt;&lt;/authors&gt;&lt;/contributors&gt;&lt;added-date format="utc"&gt;1596634750&lt;/added-date&gt;&lt;ref-type name="Journal Article"&gt;17&lt;/ref-type&gt;&lt;dates&gt;&lt;year&gt;2015&lt;/year&gt;&lt;/dates&gt;&lt;rec-number&gt;295&lt;/rec-number&gt;&lt;last-updated-date format="utc"&gt;1596635003&lt;/last-updated-date&gt;&lt;volume&gt;14(2)&lt;/volume&gt;&lt;/record&gt;&lt;/Cite&gt;&lt;/EndNote&gt;</w:instrText>
      </w:r>
      <w:r>
        <w:rPr>
          <w:rFonts w:cstheme="minorHAnsi"/>
          <w:color w:val="000000"/>
          <w:szCs w:val="21"/>
        </w:rPr>
        <w:fldChar w:fldCharType="separate"/>
      </w:r>
      <w:r>
        <w:rPr>
          <w:rFonts w:cstheme="minorHAnsi"/>
          <w:noProof/>
          <w:color w:val="000000"/>
          <w:szCs w:val="21"/>
        </w:rPr>
        <w:t>(Chu et al., 2012; Kacovsky, 2015)</w:t>
      </w:r>
      <w:r>
        <w:rPr>
          <w:rFonts w:cstheme="minorHAnsi"/>
          <w:color w:val="000000"/>
          <w:szCs w:val="21"/>
        </w:rPr>
        <w:fldChar w:fldCharType="end"/>
      </w:r>
      <w:r>
        <w:rPr>
          <w:rFonts w:cstheme="minorHAnsi"/>
          <w:color w:val="000000"/>
          <w:szCs w:val="21"/>
        </w:rPr>
        <w:t>.</w:t>
      </w:r>
    </w:p>
    <w:p w:rsidR="007A748B" w:rsidRPr="002454AC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 xml:space="preserve">Ways to use this </w:t>
      </w:r>
      <w:r w:rsidR="00E3348F">
        <w:rPr>
          <w:b/>
          <w:color w:val="5F497A" w:themeColor="accent4" w:themeShade="BF"/>
          <w:sz w:val="24"/>
        </w:rPr>
        <w:t>activity</w:t>
      </w:r>
    </w:p>
    <w:p w:rsidR="00BC3206" w:rsidRDefault="00BC3206" w:rsidP="00BC3206">
      <w:pPr>
        <w:spacing w:after="180"/>
      </w:pPr>
      <w:r w:rsidRPr="00DA3B6C">
        <w:t xml:space="preserve">Students </w:t>
      </w:r>
      <w:r>
        <w:t>should complete this activity in pairs or small groups, and the focus should be on the discussions.</w:t>
      </w:r>
      <w:r w:rsidR="0056732F">
        <w:t xml:space="preserve"> </w:t>
      </w:r>
      <w:r>
        <w:t>It is through the discussions that students can check their understanding and rehearse their explanations.</w:t>
      </w:r>
    </w:p>
    <w:p w:rsidR="00BC3206" w:rsidRDefault="00BC3206" w:rsidP="00BC3206">
      <w:pPr>
        <w:spacing w:after="180"/>
      </w:pPr>
      <w:r>
        <w:t xml:space="preserve">To begin, each group should discuss the activity and use their scientific understanding, firstly to predict </w:t>
      </w:r>
      <w:r w:rsidRPr="00E1670C">
        <w:rPr>
          <w:i/>
        </w:rPr>
        <w:t>what</w:t>
      </w:r>
      <w:r w:rsidRPr="00137023">
        <w:t xml:space="preserve"> </w:t>
      </w:r>
      <w:r>
        <w:t xml:space="preserve">they think will happen, and then to explain </w:t>
      </w:r>
      <w:r w:rsidRPr="00E1670C">
        <w:rPr>
          <w:i/>
        </w:rPr>
        <w:t>why</w:t>
      </w:r>
      <w:r>
        <w:t xml:space="preserve"> they think they are going to be right.</w:t>
      </w:r>
      <w:r w:rsidR="0056732F">
        <w:t xml:space="preserve"> </w:t>
      </w:r>
      <w:r>
        <w:t>If students in any group cannot agree, you may be able to direct them with some careful questioning.</w:t>
      </w:r>
      <w:r w:rsidR="0056732F">
        <w:t xml:space="preserve"> </w:t>
      </w:r>
    </w:p>
    <w:p w:rsidR="00BC3206" w:rsidRDefault="00BC3206" w:rsidP="00BC3206">
      <w:pPr>
        <w:spacing w:after="180"/>
      </w:pPr>
      <w:r>
        <w:lastRenderedPageBreak/>
        <w:t>Students now carry out the practical, or watch a demonstration.</w:t>
      </w:r>
      <w:r w:rsidR="0056732F">
        <w:t xml:space="preserve"> </w:t>
      </w:r>
      <w:r>
        <w:t>Y</w:t>
      </w:r>
      <w:r w:rsidRPr="00F666A4">
        <w:t xml:space="preserve">ou will need to decide whether it is better </w:t>
      </w:r>
      <w:r>
        <w:t>for</w:t>
      </w:r>
      <w:r w:rsidRPr="00F666A4">
        <w:t xml:space="preserve"> each group to </w:t>
      </w:r>
      <w:r>
        <w:t xml:space="preserve">carry out the practical </w:t>
      </w:r>
      <w:r w:rsidRPr="00F666A4">
        <w:t xml:space="preserve">and risk some </w:t>
      </w:r>
      <w:r>
        <w:t>unexpected observations,</w:t>
      </w:r>
      <w:r w:rsidRPr="00F666A4">
        <w:t xml:space="preserve"> or to </w:t>
      </w:r>
      <w:r>
        <w:t>demonstrate</w:t>
      </w:r>
      <w:r w:rsidRPr="00F666A4">
        <w:t xml:space="preserve"> </w:t>
      </w:r>
      <w:r>
        <w:t xml:space="preserve">the activity </w:t>
      </w:r>
      <w:r w:rsidRPr="00F666A4">
        <w:t xml:space="preserve">so that everyone </w:t>
      </w:r>
      <w:r w:rsidRPr="00BA242F">
        <w:rPr>
          <w:i/>
        </w:rPr>
        <w:t>observes</w:t>
      </w:r>
      <w:r>
        <w:t xml:space="preserve"> the same thing.</w:t>
      </w:r>
    </w:p>
    <w:p w:rsidR="00733035" w:rsidRDefault="00733035" w:rsidP="00733035">
      <w:pPr>
        <w:pStyle w:val="ListParagraph"/>
        <w:numPr>
          <w:ilvl w:val="0"/>
          <w:numId w:val="4"/>
        </w:numPr>
        <w:spacing w:after="180"/>
      </w:pPr>
      <w:r>
        <w:t xml:space="preserve">For this investigation, the results only need to be approximate. If possible, it is helpful to set up a beaker of ice in advance of the lesson </w:t>
      </w:r>
      <w:r w:rsidR="001A5DD5">
        <w:t>using</w:t>
      </w:r>
      <w:r>
        <w:t xml:space="preserve"> a data logger </w:t>
      </w:r>
      <w:r w:rsidR="001A5DD5">
        <w:t xml:space="preserve">with a temperature probe </w:t>
      </w:r>
      <w:r>
        <w:t xml:space="preserve">to record the temperature of ice each minute as it melts. </w:t>
      </w:r>
    </w:p>
    <w:p w:rsidR="00733035" w:rsidRDefault="00733035" w:rsidP="00733035">
      <w:pPr>
        <w:pStyle w:val="ListParagraph"/>
        <w:numPr>
          <w:ilvl w:val="0"/>
          <w:numId w:val="4"/>
        </w:numPr>
        <w:spacing w:after="180"/>
      </w:pPr>
      <w:r>
        <w:t xml:space="preserve">Whilst heating ice with a Bunsen burner, the temperature needs to be taken more often than once each minute. </w:t>
      </w:r>
    </w:p>
    <w:p w:rsidR="001A5DD5" w:rsidRDefault="00733035" w:rsidP="001A5DD5">
      <w:pPr>
        <w:pStyle w:val="ListParagraph"/>
        <w:numPr>
          <w:ilvl w:val="0"/>
          <w:numId w:val="4"/>
        </w:numPr>
        <w:spacing w:after="180"/>
      </w:pPr>
      <w:r>
        <w:t xml:space="preserve">If ice is placed in the laboratory at the start of the lesson, it is likely to </w:t>
      </w:r>
      <w:r w:rsidR="0056732F">
        <w:t>have reached its melting point</w:t>
      </w:r>
      <w:r>
        <w:t xml:space="preserve"> </w:t>
      </w:r>
      <w:r w:rsidR="0056732F">
        <w:t xml:space="preserve">and </w:t>
      </w:r>
      <w:r>
        <w:t>be at 0</w:t>
      </w:r>
      <w:r>
        <w:rPr>
          <w:vertAlign w:val="superscript"/>
        </w:rPr>
        <w:t>o</w:t>
      </w:r>
      <w:r>
        <w:t xml:space="preserve">C when students begin their measurements. </w:t>
      </w:r>
    </w:p>
    <w:p w:rsidR="001A5DD5" w:rsidRDefault="001A5DD5" w:rsidP="001A5DD5">
      <w:pPr>
        <w:pStyle w:val="ListParagraph"/>
        <w:numPr>
          <w:ilvl w:val="0"/>
          <w:numId w:val="4"/>
        </w:numPr>
        <w:spacing w:after="180"/>
      </w:pPr>
      <w:r>
        <w:t>A data logger with a temperature probe could be used to plot the temperature changes in real time</w:t>
      </w:r>
      <w:r w:rsidR="00A41554">
        <w:t>.</w:t>
      </w:r>
    </w:p>
    <w:p w:rsidR="00BC3206" w:rsidRDefault="00BC3206" w:rsidP="00BC3206">
      <w:pPr>
        <w:spacing w:after="180"/>
      </w:pPr>
      <w:r>
        <w:t>After the practical each group should be given the opportunity to change, or improve their explanation.</w:t>
      </w:r>
      <w:r w:rsidR="0056732F">
        <w:t xml:space="preserve"> </w:t>
      </w:r>
      <w:r>
        <w:t>A good way to review your students’ thinking might be through a structured class discussion.</w:t>
      </w:r>
      <w:r w:rsidR="0056732F">
        <w:t xml:space="preserve"> </w:t>
      </w:r>
      <w:r>
        <w:t xml:space="preserve">You could ask several groups for their </w:t>
      </w:r>
      <w:r>
        <w:rPr>
          <w:i/>
        </w:rPr>
        <w:t>expla</w:t>
      </w:r>
      <w:r w:rsidRPr="00BA242F">
        <w:rPr>
          <w:i/>
        </w:rPr>
        <w:t>n</w:t>
      </w:r>
      <w:r>
        <w:rPr>
          <w:i/>
        </w:rPr>
        <w:t>ations</w:t>
      </w:r>
      <w:r>
        <w:t xml:space="preserve"> and put these on the whiteboard.</w:t>
      </w:r>
      <w:r w:rsidR="0056732F">
        <w:t xml:space="preserve"> </w:t>
      </w:r>
      <w:r>
        <w:t>Then ask other groups to suggest which explanation is the most accurate and the most clearly expressed, and through careful questioning work up a clear ‘class explanation’.</w:t>
      </w:r>
      <w:r w:rsidR="0056732F">
        <w:t xml:space="preserve"> </w:t>
      </w:r>
    </w:p>
    <w:p w:rsidR="00BC3206" w:rsidRDefault="00BC3206" w:rsidP="00BC3206">
      <w:pPr>
        <w:spacing w:after="180"/>
      </w:pPr>
      <w:r>
        <w:t>A useful follow up is for individual students to then write down explanations in their own words – without reference to the class explanation on the board (i.e. cover it up).</w:t>
      </w:r>
    </w:p>
    <w:p w:rsidR="00BC3206" w:rsidRPr="00C86659" w:rsidRDefault="00BC3206" w:rsidP="00BC3206">
      <w:pPr>
        <w:spacing w:after="180"/>
        <w:rPr>
          <w:i/>
        </w:rPr>
      </w:pPr>
      <w:r w:rsidRPr="00C86659">
        <w:rPr>
          <w:i/>
        </w:rPr>
        <w:t>Differentiation</w:t>
      </w:r>
    </w:p>
    <w:p w:rsidR="00BC3206" w:rsidRDefault="00BC3206" w:rsidP="00BC3206">
      <w:pPr>
        <w:spacing w:after="180"/>
      </w:pPr>
      <w:r>
        <w:t>The quality of the discussions can be improved with a careful selection of groups; or by allocating specific roles to students in the each group.</w:t>
      </w:r>
      <w:r w:rsidR="0056732F">
        <w:t xml:space="preserve"> </w:t>
      </w:r>
      <w:r>
        <w:t>For example, you may choose to select a student with strong prior knowledge as a scribe, and forbid them from contributing any of their own answers.</w:t>
      </w:r>
      <w:r w:rsidR="0056732F">
        <w:t xml:space="preserve"> </w:t>
      </w:r>
      <w:r>
        <w:t>They may question the others and only write down what they have been told.</w:t>
      </w:r>
      <w:r w:rsidR="0056732F">
        <w:t xml:space="preserve"> </w:t>
      </w:r>
      <w:r>
        <w:t xml:space="preserve">This strategy encourages contributions from more members of each group. </w:t>
      </w:r>
    </w:p>
    <w:p w:rsidR="001D0511" w:rsidRPr="00755E81" w:rsidRDefault="001D0511" w:rsidP="001D0511">
      <w:pPr>
        <w:spacing w:after="180"/>
        <w:rPr>
          <w:b/>
          <w:color w:val="76923C" w:themeColor="accent3" w:themeShade="BF"/>
        </w:rPr>
      </w:pPr>
      <w:r>
        <w:rPr>
          <w:b/>
          <w:color w:val="5F497A" w:themeColor="accent4" w:themeShade="BF"/>
          <w:sz w:val="24"/>
        </w:rPr>
        <w:t>Equipment</w:t>
      </w:r>
    </w:p>
    <w:p w:rsidR="001D0511" w:rsidRDefault="001D0511" w:rsidP="001D0511">
      <w:pPr>
        <w:spacing w:after="180"/>
      </w:pPr>
      <w:r w:rsidRPr="00C57FA2">
        <w:t>For each student/pair/group:</w:t>
      </w:r>
    </w:p>
    <w:p w:rsidR="001D0511" w:rsidRDefault="00733035" w:rsidP="001D0511">
      <w:pPr>
        <w:pStyle w:val="ListParagraph"/>
        <w:numPr>
          <w:ilvl w:val="0"/>
          <w:numId w:val="1"/>
        </w:numPr>
        <w:spacing w:after="180"/>
      </w:pPr>
      <w:r>
        <w:t xml:space="preserve">Thermometer to measure </w:t>
      </w:r>
      <w:r w:rsidR="0056732F">
        <w:t xml:space="preserve">from </w:t>
      </w:r>
      <w:r>
        <w:t>-10</w:t>
      </w:r>
      <w:r w:rsidR="0056732F" w:rsidRPr="00733035">
        <w:rPr>
          <w:vertAlign w:val="superscript"/>
        </w:rPr>
        <w:t>o</w:t>
      </w:r>
      <w:r w:rsidR="0056732F">
        <w:t>C</w:t>
      </w:r>
      <w:r>
        <w:t xml:space="preserve"> </w:t>
      </w:r>
      <w:r w:rsidR="0056732F">
        <w:t>to 100</w:t>
      </w:r>
      <w:r w:rsidRPr="00733035">
        <w:rPr>
          <w:vertAlign w:val="superscript"/>
        </w:rPr>
        <w:t>o</w:t>
      </w:r>
      <w:r>
        <w:t>C</w:t>
      </w:r>
    </w:p>
    <w:p w:rsidR="00733035" w:rsidRDefault="001A5DD5" w:rsidP="001D0511">
      <w:pPr>
        <w:pStyle w:val="ListParagraph"/>
        <w:numPr>
          <w:ilvl w:val="0"/>
          <w:numId w:val="1"/>
        </w:numPr>
        <w:spacing w:after="180"/>
      </w:pPr>
      <w:r>
        <w:t>Glass beaker (250 cm</w:t>
      </w:r>
      <w:r w:rsidRPr="001A5DD5">
        <w:rPr>
          <w:vertAlign w:val="superscript"/>
        </w:rPr>
        <w:t>3</w:t>
      </w:r>
      <w:r>
        <w:t>)</w:t>
      </w:r>
    </w:p>
    <w:p w:rsidR="001A5DD5" w:rsidRDefault="001A5DD5" w:rsidP="001D0511">
      <w:pPr>
        <w:pStyle w:val="ListParagraph"/>
        <w:numPr>
          <w:ilvl w:val="0"/>
          <w:numId w:val="1"/>
        </w:numPr>
        <w:spacing w:after="180"/>
      </w:pPr>
      <w:r>
        <w:t>Bunsen burner, heat proof mat, gauze</w:t>
      </w:r>
    </w:p>
    <w:p w:rsidR="001A5DD5" w:rsidRDefault="001A5DD5" w:rsidP="001D0511">
      <w:pPr>
        <w:pStyle w:val="ListParagraph"/>
        <w:numPr>
          <w:ilvl w:val="0"/>
          <w:numId w:val="1"/>
        </w:numPr>
        <w:spacing w:after="180"/>
      </w:pPr>
      <w:r>
        <w:t>Clamp and stand to hold the thermometer</w:t>
      </w:r>
    </w:p>
    <w:p w:rsidR="001A5DD5" w:rsidRDefault="006D7F8B" w:rsidP="001D0511">
      <w:pPr>
        <w:pStyle w:val="ListParagraph"/>
        <w:numPr>
          <w:ilvl w:val="0"/>
          <w:numId w:val="1"/>
        </w:numPr>
        <w:spacing w:after="180"/>
      </w:pPr>
      <w:r>
        <w:t>Crushed ice, straight from the freezer</w:t>
      </w:r>
      <w:r w:rsidR="0056732F">
        <w:t xml:space="preserve"> (about 100 cm</w:t>
      </w:r>
      <w:r w:rsidR="0056732F" w:rsidRPr="0056732F">
        <w:rPr>
          <w:vertAlign w:val="superscript"/>
        </w:rPr>
        <w:t>3</w:t>
      </w:r>
      <w:r w:rsidR="0056732F">
        <w:t>)</w:t>
      </w:r>
    </w:p>
    <w:p w:rsidR="001D0511" w:rsidRDefault="001D0511" w:rsidP="001D0511">
      <w:pPr>
        <w:spacing w:after="180"/>
      </w:pPr>
      <w:r w:rsidRPr="005B1739">
        <w:t xml:space="preserve">For </w:t>
      </w:r>
      <w:r>
        <w:t>the class</w:t>
      </w:r>
      <w:r w:rsidRPr="005B1739">
        <w:t>:</w:t>
      </w:r>
    </w:p>
    <w:p w:rsidR="001D0511" w:rsidRDefault="006D7F8B" w:rsidP="001D0511">
      <w:pPr>
        <w:pStyle w:val="ListParagraph"/>
        <w:numPr>
          <w:ilvl w:val="0"/>
          <w:numId w:val="1"/>
        </w:numPr>
        <w:spacing w:after="180"/>
      </w:pPr>
      <w:r>
        <w:t>As above, but replace the thermometer with a data logger and temperature probe.</w:t>
      </w:r>
    </w:p>
    <w:p w:rsidR="006D7F8B" w:rsidRPr="000947E2" w:rsidRDefault="006D7F8B" w:rsidP="001D0511">
      <w:pPr>
        <w:pStyle w:val="ListParagraph"/>
        <w:numPr>
          <w:ilvl w:val="0"/>
          <w:numId w:val="1"/>
        </w:numPr>
        <w:spacing w:after="180"/>
      </w:pPr>
      <w:r>
        <w:t>A means of projecting</w:t>
      </w:r>
      <w:r w:rsidR="0059222C">
        <w:t xml:space="preserve"> the</w:t>
      </w:r>
      <w:r>
        <w:t xml:space="preserve"> </w:t>
      </w:r>
      <w:r w:rsidR="0059222C">
        <w:t>results or the graph produced</w:t>
      </w:r>
      <w:r>
        <w:t xml:space="preserve"> onto a whiteboard.</w:t>
      </w:r>
    </w:p>
    <w:p w:rsidR="00B26756" w:rsidRPr="002454AC" w:rsidRDefault="00B26756" w:rsidP="00B26756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Technician notes</w:t>
      </w:r>
    </w:p>
    <w:p w:rsidR="00B26756" w:rsidRDefault="006D7F8B" w:rsidP="00B26756">
      <w:pPr>
        <w:spacing w:after="180"/>
      </w:pPr>
      <w:r>
        <w:t>Crushed ice is needed as it makes better contact with the bulb of a thermometer or a temperature probe</w:t>
      </w:r>
      <w:r w:rsidR="00602B4F">
        <w:t xml:space="preserve"> than cubes</w:t>
      </w:r>
      <w:r>
        <w:t>.</w:t>
      </w:r>
    </w:p>
    <w:p w:rsidR="006D7F8B" w:rsidRDefault="00602B4F" w:rsidP="00B26756">
      <w:pPr>
        <w:spacing w:after="180"/>
      </w:pPr>
      <w:r>
        <w:t>Measurements need</w:t>
      </w:r>
      <w:r w:rsidR="006D7F8B">
        <w:t xml:space="preserve"> to start </w:t>
      </w:r>
      <w:r>
        <w:t>when the</w:t>
      </w:r>
      <w:r w:rsidR="006D7F8B">
        <w:t xml:space="preserve"> temperature </w:t>
      </w:r>
      <w:r>
        <w:t xml:space="preserve">of ice is </w:t>
      </w:r>
      <w:r w:rsidR="006D7F8B">
        <w:t xml:space="preserve">significantly below zero degrees C, so </w:t>
      </w:r>
      <w:r>
        <w:t>readings</w:t>
      </w:r>
      <w:r w:rsidR="006D7F8B">
        <w:t xml:space="preserve"> need to start as quickly as possible after it has been removed from the freezer.</w:t>
      </w:r>
    </w:p>
    <w:p w:rsidR="00602B4F" w:rsidRDefault="00602B4F">
      <w:pPr>
        <w:spacing w:after="200" w:line="276" w:lineRule="auto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br w:type="page"/>
      </w:r>
    </w:p>
    <w:p w:rsidR="00B26756" w:rsidRPr="002454AC" w:rsidRDefault="00B26756" w:rsidP="00B26756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lastRenderedPageBreak/>
        <w:t>Health and safety</w:t>
      </w:r>
    </w:p>
    <w:p w:rsidR="00B26756" w:rsidRDefault="006D7F8B" w:rsidP="00B26756">
      <w:pPr>
        <w:spacing w:after="180"/>
      </w:pPr>
      <w:r>
        <w:t xml:space="preserve">Hot water and </w:t>
      </w:r>
      <w:r w:rsidR="00602B4F">
        <w:t xml:space="preserve">hot </w:t>
      </w:r>
      <w:r>
        <w:t>equipment can burn, glassware can break</w:t>
      </w:r>
      <w:r w:rsidR="00602B4F">
        <w:t>, and melting ice on the floor can cause a slip hazard</w:t>
      </w:r>
      <w:r>
        <w:t>.</w:t>
      </w:r>
    </w:p>
    <w:p w:rsidR="002454AC" w:rsidRPr="002454AC" w:rsidRDefault="002454AC" w:rsidP="00B26756">
      <w:pPr>
        <w:spacing w:after="180"/>
      </w:pPr>
      <w:r w:rsidRPr="002454AC">
        <w:t xml:space="preserve">Practical work should be carried out in accordance with local health and safety </w:t>
      </w:r>
      <w:r>
        <w:t>requirements</w:t>
      </w:r>
      <w:r w:rsidRPr="002454AC">
        <w:t>, guidance from manufacturers and sup</w:t>
      </w:r>
      <w:r>
        <w:t>p</w:t>
      </w:r>
      <w:r w:rsidRPr="002454AC">
        <w:t>liers, and guidance available from CLEAPSS</w:t>
      </w:r>
      <w:r>
        <w:t>.</w:t>
      </w:r>
    </w:p>
    <w:p w:rsidR="00E172C6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Expected answers</w:t>
      </w:r>
    </w:p>
    <w:p w:rsidR="006D7F8B" w:rsidRDefault="006D7F8B" w:rsidP="00026DEC">
      <w:pPr>
        <w:spacing w:after="180"/>
        <w:rPr>
          <w:b/>
        </w:rPr>
      </w:pPr>
      <w:r>
        <w:rPr>
          <w:noProof/>
          <w:lang w:eastAsia="en-GB"/>
        </w:rPr>
        <w:drawing>
          <wp:inline distT="0" distB="0" distL="0" distR="0">
            <wp:extent cx="2257748" cy="1548000"/>
            <wp:effectExtent l="0" t="0" r="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748" cy="154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21A26">
        <w:rPr>
          <w:b/>
        </w:rPr>
        <w:tab/>
      </w:r>
      <w:r w:rsidR="00921A26">
        <w:rPr>
          <w:b/>
        </w:rPr>
        <w:tab/>
      </w:r>
      <w:r w:rsidR="00921A26">
        <w:rPr>
          <w:b/>
          <w:noProof/>
          <w:lang w:eastAsia="en-GB"/>
        </w:rPr>
        <w:drawing>
          <wp:inline distT="0" distB="0" distL="0" distR="0" wp14:anchorId="5F61AE22">
            <wp:extent cx="2159878" cy="1548000"/>
            <wp:effectExtent l="0" t="0" r="0" b="0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878" cy="154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21A26" w:rsidRPr="001D5D60" w:rsidRDefault="00921A26" w:rsidP="00921A26">
      <w:pPr>
        <w:spacing w:after="180"/>
        <w:ind w:firstLine="720"/>
        <w:rPr>
          <w:i/>
        </w:rPr>
      </w:pPr>
      <w:r w:rsidRPr="001D5D60">
        <w:rPr>
          <w:i/>
        </w:rPr>
        <w:t>Placed at room temperature</w:t>
      </w:r>
      <w:r w:rsidRPr="001D5D60">
        <w:rPr>
          <w:i/>
        </w:rPr>
        <w:tab/>
      </w:r>
      <w:r w:rsidRPr="001D5D60">
        <w:rPr>
          <w:i/>
        </w:rPr>
        <w:tab/>
      </w:r>
      <w:r w:rsidRPr="001D5D60">
        <w:rPr>
          <w:i/>
        </w:rPr>
        <w:tab/>
        <w:t>Heated with a Bunsen burner</w:t>
      </w:r>
    </w:p>
    <w:p w:rsidR="00921A26" w:rsidRDefault="00BC5968" w:rsidP="00921A26">
      <w:pPr>
        <w:spacing w:after="180"/>
      </w:pPr>
      <w:r>
        <w:t>When heated more quickly the temperature still levels off at 0</w:t>
      </w:r>
      <w:r w:rsidRPr="00BC5968">
        <w:rPr>
          <w:vertAlign w:val="superscript"/>
        </w:rPr>
        <w:t>o</w:t>
      </w:r>
      <w:r>
        <w:t xml:space="preserve">C as the ice is melting. The increased heating transfers energy to the ice more quickly. </w:t>
      </w:r>
      <w:r w:rsidR="001D5D60">
        <w:t xml:space="preserve">Before and after melting the temperature increases more quickly. During melting </w:t>
      </w:r>
      <w:r>
        <w:t xml:space="preserve">more energy </w:t>
      </w:r>
      <w:r w:rsidR="00602B4F">
        <w:t xml:space="preserve">than before </w:t>
      </w:r>
      <w:r w:rsidR="001D5D60">
        <w:t xml:space="preserve">is transferred </w:t>
      </w:r>
      <w:r w:rsidR="00602B4F">
        <w:t>in</w:t>
      </w:r>
      <w:r w:rsidR="001D5D60">
        <w:t xml:space="preserve"> any one time </w:t>
      </w:r>
      <w:r w:rsidR="00602B4F">
        <w:t xml:space="preserve">interval </w:t>
      </w:r>
      <w:r>
        <w:t xml:space="preserve">to move the particles </w:t>
      </w:r>
      <w:r w:rsidR="001D5D60">
        <w:t xml:space="preserve">apart and loosen the connections between them so the change of state happens more quickly. </w:t>
      </w:r>
    </w:p>
    <w:p w:rsidR="001D5D60" w:rsidRDefault="001D5D60" w:rsidP="00921A26">
      <w:pPr>
        <w:spacing w:after="180"/>
      </w:pPr>
      <w:r>
        <w:t>Water molecules in ice need to vibrate with a particular amount of vigour to loosen the connections</w:t>
      </w:r>
      <w:r w:rsidR="00602B4F">
        <w:t xml:space="preserve"> between them. The size of vibrations</w:t>
      </w:r>
      <w:r>
        <w:t xml:space="preserve"> </w:t>
      </w:r>
      <w:r w:rsidR="00602B4F">
        <w:t xml:space="preserve">at </w:t>
      </w:r>
      <w:r>
        <w:t xml:space="preserve">which </w:t>
      </w:r>
      <w:r w:rsidR="00602B4F">
        <w:t xml:space="preserve">this happens </w:t>
      </w:r>
      <w:r>
        <w:t>always corresponds to a temperature of 0</w:t>
      </w:r>
      <w:r w:rsidRPr="001D5D60">
        <w:rPr>
          <w:vertAlign w:val="superscript"/>
        </w:rPr>
        <w:t>o</w:t>
      </w:r>
      <w:r>
        <w:t>C (at standard pressure).</w:t>
      </w:r>
    </w:p>
    <w:p w:rsidR="003117F6" w:rsidRPr="002454AC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Acknowledgments</w:t>
      </w:r>
      <w:bookmarkStart w:id="0" w:name="_GoBack"/>
      <w:bookmarkEnd w:id="0"/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BC3206">
        <w:t>Peter Fairhurst</w:t>
      </w:r>
      <w:r w:rsidR="0015356E">
        <w:t xml:space="preserve"> (UYSEG</w:t>
      </w:r>
      <w:r w:rsidR="0015356E" w:rsidRPr="00BC3206">
        <w:t>)</w:t>
      </w:r>
      <w:r w:rsidR="006D7F8B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BC3206">
        <w:t>Peter Fairhurst (UYSEG</w:t>
      </w:r>
      <w:r w:rsidR="00BC3206" w:rsidRPr="00BC3206">
        <w:t>)</w:t>
      </w:r>
      <w:r w:rsidR="006D7F8B">
        <w:t>.</w:t>
      </w:r>
    </w:p>
    <w:p w:rsidR="003117F6" w:rsidRDefault="003117F6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References</w:t>
      </w:r>
    </w:p>
    <w:p w:rsidR="00733035" w:rsidRPr="00733035" w:rsidRDefault="00733035" w:rsidP="006D7F8B">
      <w:pPr>
        <w:pStyle w:val="EndNoteBibliography"/>
        <w:spacing w:after="120"/>
        <w:ind w:left="426" w:hanging="426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733035">
        <w:t xml:space="preserve">Adadan, E. and Yavuzkaya, M. N. (2018). Examining the progression and consistency of thermal concepts: a cross age study. </w:t>
      </w:r>
      <w:r w:rsidRPr="00733035">
        <w:rPr>
          <w:i/>
        </w:rPr>
        <w:t>International Journal of Science Education,</w:t>
      </w:r>
      <w:r w:rsidRPr="00733035">
        <w:t xml:space="preserve"> 40 (4)</w:t>
      </w:r>
      <w:r w:rsidRPr="00733035">
        <w:rPr>
          <w:b/>
        </w:rPr>
        <w:t>,</w:t>
      </w:r>
      <w:r w:rsidRPr="00733035">
        <w:t xml:space="preserve"> 371-396.</w:t>
      </w:r>
    </w:p>
    <w:p w:rsidR="00733035" w:rsidRPr="00733035" w:rsidRDefault="00733035" w:rsidP="006D7F8B">
      <w:pPr>
        <w:pStyle w:val="EndNoteBibliography"/>
        <w:spacing w:after="120"/>
        <w:ind w:left="426" w:hanging="426"/>
      </w:pPr>
      <w:r w:rsidRPr="00733035">
        <w:t xml:space="preserve">Chu, H.-E., et al. (2012). Evaluation of Students' Understanding of Thermal Concepts in Everyday Contexts. </w:t>
      </w:r>
      <w:r w:rsidRPr="00733035">
        <w:rPr>
          <w:i/>
        </w:rPr>
        <w:t>International Journal of Science Education,</w:t>
      </w:r>
      <w:r w:rsidRPr="00733035">
        <w:t xml:space="preserve"> 34:10</w:t>
      </w:r>
      <w:r w:rsidRPr="00733035">
        <w:rPr>
          <w:b/>
        </w:rPr>
        <w:t>,</w:t>
      </w:r>
      <w:r w:rsidRPr="00733035">
        <w:t xml:space="preserve"> 1509-1534.</w:t>
      </w:r>
    </w:p>
    <w:p w:rsidR="00733035" w:rsidRPr="00733035" w:rsidRDefault="00733035" w:rsidP="006D7F8B">
      <w:pPr>
        <w:pStyle w:val="EndNoteBibliography"/>
        <w:spacing w:after="120"/>
        <w:ind w:left="426" w:hanging="426"/>
      </w:pPr>
      <w:r w:rsidRPr="00733035">
        <w:t xml:space="preserve">Kacovsky, P. (2015). Grammar school students' misconceptions concerning thermal phenmomena. </w:t>
      </w:r>
      <w:r w:rsidRPr="00733035">
        <w:rPr>
          <w:i/>
        </w:rPr>
        <w:t>Journal of Baltic Science Education,</w:t>
      </w:r>
      <w:r w:rsidRPr="00733035">
        <w:t xml:space="preserve"> 14(2)</w:t>
      </w:r>
      <w:r w:rsidRPr="00733035">
        <w:rPr>
          <w:b/>
        </w:rPr>
        <w:t>,</w:t>
      </w:r>
      <w:r w:rsidRPr="00733035">
        <w:t xml:space="preserve"> 194-206.</w:t>
      </w:r>
    </w:p>
    <w:p w:rsidR="00733035" w:rsidRPr="00733035" w:rsidRDefault="00733035" w:rsidP="006D7F8B">
      <w:pPr>
        <w:pStyle w:val="EndNoteBibliography"/>
        <w:spacing w:after="120"/>
        <w:ind w:left="426" w:hanging="426"/>
      </w:pPr>
      <w:r w:rsidRPr="00733035">
        <w:t xml:space="preserve">Millar, R. (2011). Energy. In Sang, D. (ed.) </w:t>
      </w:r>
      <w:r w:rsidRPr="00733035">
        <w:rPr>
          <w:i/>
        </w:rPr>
        <w:t>Teaching Secondary Physics.</w:t>
      </w:r>
      <w:r w:rsidRPr="00733035">
        <w:t xml:space="preserve"> London: Hodder Education.</w:t>
      </w:r>
    </w:p>
    <w:p w:rsidR="00B37A2E" w:rsidRPr="00B37A2E" w:rsidRDefault="00733035" w:rsidP="006D7F8B">
      <w:pPr>
        <w:spacing w:after="120"/>
        <w:ind w:left="426" w:hanging="426"/>
      </w:pPr>
      <w:r>
        <w:fldChar w:fldCharType="end"/>
      </w:r>
    </w:p>
    <w:sectPr w:rsidR="00B37A2E" w:rsidRPr="00B37A2E" w:rsidSect="00642ECD">
      <w:headerReference w:type="default" r:id="rId12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DF2" w:rsidRDefault="00B66DF2" w:rsidP="000B473B">
      <w:r>
        <w:separator/>
      </w:r>
    </w:p>
  </w:endnote>
  <w:endnote w:type="continuationSeparator" w:id="0">
    <w:p w:rsidR="00B66DF2" w:rsidRDefault="00B66DF2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16341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602B4F">
      <w:rPr>
        <w:noProof/>
      </w:rPr>
      <w:t>4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B37A2E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>© University of York Science Education Group</w:t>
    </w:r>
    <w:r w:rsidR="00202AEC">
      <w:rPr>
        <w:sz w:val="16"/>
        <w:szCs w:val="16"/>
      </w:rPr>
      <w:t>. Distributed under a Creative Commons Attribution-NonCommercial (CC BY-NC) license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DF2" w:rsidRDefault="00B66DF2" w:rsidP="000B473B">
      <w:r>
        <w:separator/>
      </w:r>
    </w:p>
  </w:footnote>
  <w:footnote w:type="continuationSeparator" w:id="0">
    <w:p w:rsidR="00B66DF2" w:rsidRDefault="00B66DF2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40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3125C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20670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2E6DF8"/>
    <w:multiLevelType w:val="hybridMultilevel"/>
    <w:tmpl w:val="33385B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B66DF2"/>
    <w:rsid w:val="00015578"/>
    <w:rsid w:val="00024731"/>
    <w:rsid w:val="00026DEC"/>
    <w:rsid w:val="000505CA"/>
    <w:rsid w:val="00072C2E"/>
    <w:rsid w:val="0007651D"/>
    <w:rsid w:val="0009089A"/>
    <w:rsid w:val="000947E2"/>
    <w:rsid w:val="00095E04"/>
    <w:rsid w:val="000B473B"/>
    <w:rsid w:val="000D0E89"/>
    <w:rsid w:val="000E2689"/>
    <w:rsid w:val="00142613"/>
    <w:rsid w:val="00144DA7"/>
    <w:rsid w:val="0015356E"/>
    <w:rsid w:val="00161D3F"/>
    <w:rsid w:val="001915D4"/>
    <w:rsid w:val="00194675"/>
    <w:rsid w:val="001A1FED"/>
    <w:rsid w:val="001A40E2"/>
    <w:rsid w:val="001A5DD5"/>
    <w:rsid w:val="001C4805"/>
    <w:rsid w:val="001D0511"/>
    <w:rsid w:val="001D5D60"/>
    <w:rsid w:val="00201AC2"/>
    <w:rsid w:val="00202AEC"/>
    <w:rsid w:val="00214608"/>
    <w:rsid w:val="002178AC"/>
    <w:rsid w:val="0022547C"/>
    <w:rsid w:val="002454AC"/>
    <w:rsid w:val="0025410A"/>
    <w:rsid w:val="0027553E"/>
    <w:rsid w:val="0028012F"/>
    <w:rsid w:val="002828DF"/>
    <w:rsid w:val="00287876"/>
    <w:rsid w:val="00292C53"/>
    <w:rsid w:val="00294E22"/>
    <w:rsid w:val="002A08F2"/>
    <w:rsid w:val="002C22EA"/>
    <w:rsid w:val="002C59BA"/>
    <w:rsid w:val="002F41B2"/>
    <w:rsid w:val="00301AA9"/>
    <w:rsid w:val="003117F6"/>
    <w:rsid w:val="00342102"/>
    <w:rsid w:val="003533B8"/>
    <w:rsid w:val="003752BE"/>
    <w:rsid w:val="003A346A"/>
    <w:rsid w:val="003B2917"/>
    <w:rsid w:val="003B541B"/>
    <w:rsid w:val="003E2B2F"/>
    <w:rsid w:val="003E6046"/>
    <w:rsid w:val="003F16F9"/>
    <w:rsid w:val="00430C1F"/>
    <w:rsid w:val="00442595"/>
    <w:rsid w:val="0045323E"/>
    <w:rsid w:val="0048726C"/>
    <w:rsid w:val="004B0EE1"/>
    <w:rsid w:val="004D0D83"/>
    <w:rsid w:val="004E1DF1"/>
    <w:rsid w:val="004E5592"/>
    <w:rsid w:val="0050055B"/>
    <w:rsid w:val="00524710"/>
    <w:rsid w:val="00555342"/>
    <w:rsid w:val="005560E2"/>
    <w:rsid w:val="0056732F"/>
    <w:rsid w:val="0059222C"/>
    <w:rsid w:val="005A452E"/>
    <w:rsid w:val="005A6EE7"/>
    <w:rsid w:val="005E07F2"/>
    <w:rsid w:val="005F1A7B"/>
    <w:rsid w:val="00600D49"/>
    <w:rsid w:val="00602B4F"/>
    <w:rsid w:val="006355D8"/>
    <w:rsid w:val="00642ECD"/>
    <w:rsid w:val="006502A0"/>
    <w:rsid w:val="006772F5"/>
    <w:rsid w:val="006A4440"/>
    <w:rsid w:val="006B0615"/>
    <w:rsid w:val="006D166B"/>
    <w:rsid w:val="006D7F8B"/>
    <w:rsid w:val="006F30C0"/>
    <w:rsid w:val="006F3279"/>
    <w:rsid w:val="00704AEE"/>
    <w:rsid w:val="00722F9A"/>
    <w:rsid w:val="00733035"/>
    <w:rsid w:val="00754539"/>
    <w:rsid w:val="00755E81"/>
    <w:rsid w:val="00781BC6"/>
    <w:rsid w:val="007A3C86"/>
    <w:rsid w:val="007A683E"/>
    <w:rsid w:val="007A748B"/>
    <w:rsid w:val="007C73B8"/>
    <w:rsid w:val="007D1D65"/>
    <w:rsid w:val="007E0A9E"/>
    <w:rsid w:val="007E5309"/>
    <w:rsid w:val="00800DE1"/>
    <w:rsid w:val="00813F47"/>
    <w:rsid w:val="008450D6"/>
    <w:rsid w:val="00856FCA"/>
    <w:rsid w:val="00873B8C"/>
    <w:rsid w:val="00880E3B"/>
    <w:rsid w:val="008A405F"/>
    <w:rsid w:val="008C7F34"/>
    <w:rsid w:val="008E580C"/>
    <w:rsid w:val="0090047A"/>
    <w:rsid w:val="009158ED"/>
    <w:rsid w:val="00921A26"/>
    <w:rsid w:val="00925026"/>
    <w:rsid w:val="00931264"/>
    <w:rsid w:val="00942A4B"/>
    <w:rsid w:val="00961D59"/>
    <w:rsid w:val="009B2D55"/>
    <w:rsid w:val="009C0343"/>
    <w:rsid w:val="009E0D11"/>
    <w:rsid w:val="00A000F3"/>
    <w:rsid w:val="00A24A16"/>
    <w:rsid w:val="00A37D14"/>
    <w:rsid w:val="00A41554"/>
    <w:rsid w:val="00A6111E"/>
    <w:rsid w:val="00A6168B"/>
    <w:rsid w:val="00A62028"/>
    <w:rsid w:val="00AA6236"/>
    <w:rsid w:val="00AB6AE7"/>
    <w:rsid w:val="00AD21F5"/>
    <w:rsid w:val="00B00348"/>
    <w:rsid w:val="00B06225"/>
    <w:rsid w:val="00B23B31"/>
    <w:rsid w:val="00B23C7A"/>
    <w:rsid w:val="00B26756"/>
    <w:rsid w:val="00B305F5"/>
    <w:rsid w:val="00B37A2E"/>
    <w:rsid w:val="00B46FF9"/>
    <w:rsid w:val="00B66DF2"/>
    <w:rsid w:val="00B75483"/>
    <w:rsid w:val="00BA7952"/>
    <w:rsid w:val="00BB44B4"/>
    <w:rsid w:val="00BC3206"/>
    <w:rsid w:val="00BC5968"/>
    <w:rsid w:val="00BF0BBF"/>
    <w:rsid w:val="00BF6C8A"/>
    <w:rsid w:val="00C05571"/>
    <w:rsid w:val="00C1190E"/>
    <w:rsid w:val="00C246CE"/>
    <w:rsid w:val="00C57FA2"/>
    <w:rsid w:val="00CC2E4D"/>
    <w:rsid w:val="00CC78A5"/>
    <w:rsid w:val="00CC7B16"/>
    <w:rsid w:val="00CE15FE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14E9"/>
    <w:rsid w:val="00E0092B"/>
    <w:rsid w:val="00E172C6"/>
    <w:rsid w:val="00E24309"/>
    <w:rsid w:val="00E3348F"/>
    <w:rsid w:val="00E53D82"/>
    <w:rsid w:val="00E9330A"/>
    <w:rsid w:val="00EE6B97"/>
    <w:rsid w:val="00F12C3B"/>
    <w:rsid w:val="00F26884"/>
    <w:rsid w:val="00F6675D"/>
    <w:rsid w:val="00F72ECC"/>
    <w:rsid w:val="00F8355F"/>
    <w:rsid w:val="00FA3196"/>
    <w:rsid w:val="00FE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B88D502"/>
  <w15:docId w15:val="{83935C2A-C757-4801-BE11-E350FD40D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23widthparagraph">
    <w:name w:val="2/3 width paragraph"/>
    <w:basedOn w:val="Normal"/>
    <w:qFormat/>
    <w:rsid w:val="00F6675D"/>
    <w:pPr>
      <w:spacing w:after="120"/>
      <w:ind w:right="1371"/>
    </w:pPr>
    <w:rPr>
      <w:rFonts w:ascii="Calibri" w:eastAsia="Times New Roman" w:hAnsi="Calibri" w:cs="Times New Roman"/>
      <w:lang w:eastAsia="en-GB" w:bidi="en-US"/>
    </w:rPr>
  </w:style>
  <w:style w:type="paragraph" w:customStyle="1" w:styleId="EndNoteBibliographyTitle">
    <w:name w:val="EndNote Bibliography Title"/>
    <w:basedOn w:val="Normal"/>
    <w:link w:val="EndNoteBibliographyTitleChar"/>
    <w:rsid w:val="00733035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33035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733035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733035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8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.template_physics_response_PEO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.template_physics_response_PEOE.dotx</Template>
  <TotalTime>61</TotalTime>
  <Pages>4</Pages>
  <Words>1615</Words>
  <Characters>9212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10806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9</cp:revision>
  <cp:lastPrinted>2017-02-24T16:20:00Z</cp:lastPrinted>
  <dcterms:created xsi:type="dcterms:W3CDTF">2020-08-06T10:03:00Z</dcterms:created>
  <dcterms:modified xsi:type="dcterms:W3CDTF">2020-08-07T11:44:00Z</dcterms:modified>
</cp:coreProperties>
</file>